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0" w:rsidRPr="00594940" w:rsidRDefault="00C645E6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594940" w:rsidRPr="00594940" w:rsidRDefault="00C645E6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594940" w:rsidRPr="00594940" w:rsidRDefault="00C645E6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C645E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</w:t>
      </w:r>
      <w:r w:rsidR="00EA43A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103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</w:p>
    <w:p w:rsidR="00594940" w:rsidRPr="00594940" w:rsidRDefault="00EA43A6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15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C645E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maj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C645E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594940" w:rsidRDefault="00C645E6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DE2A82" w:rsidRPr="00594940" w:rsidRDefault="00DE2A82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C645E6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C645E6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TRIDESETSEDME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</w:p>
    <w:p w:rsidR="00594940" w:rsidRPr="00594940" w:rsidRDefault="00C645E6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594940" w:rsidRPr="00594940" w:rsidRDefault="00C645E6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PONEDELjAK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 w:rsidR="00EA43A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14</w:t>
      </w:r>
      <w:r w:rsidR="00886813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MAJ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DE2A82" w:rsidRDefault="00594940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380F38" w:rsidRPr="00380F38" w:rsidRDefault="00380F38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>9.10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4940" w:rsidRDefault="005953EC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Odobra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Grujuć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1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A43A6" w:rsidRDefault="00EA43A6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šef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Direkciji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Nikolina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6E76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Stepanov</w:t>
      </w:r>
      <w:r w:rsidR="006E76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C645E6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C645E6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v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4B2818" w:rsidRDefault="00C645E6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Razmatranje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izmenama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dopunama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plovidbi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lukama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unutrašnjim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vodama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;</w:t>
      </w:r>
    </w:p>
    <w:p w:rsidR="00A84CB5" w:rsidRDefault="00C645E6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Razmatranje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putevima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;</w:t>
      </w:r>
    </w:p>
    <w:p w:rsidR="006E7674" w:rsidRDefault="00C645E6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Razmatranje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železnici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;</w:t>
      </w:r>
    </w:p>
    <w:p w:rsidR="006E7674" w:rsidRDefault="00C645E6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Razmatranje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bezbednosti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železničkom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saobraćaju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</w:p>
    <w:p w:rsidR="006E7674" w:rsidRDefault="00C645E6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Razmatranje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interoperabilnosti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železničkog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sistema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</w:t>
      </w:r>
    </w:p>
    <w:p w:rsidR="00D82438" w:rsidRPr="005450A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645E6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DE2A82" w:rsidRPr="00E76571" w:rsidRDefault="00D82438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Stepanovu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2014/112/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odrešenih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vidova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vodnim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2016/1629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plovila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plobidbe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2009/100/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EZ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stavljanju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2006/87/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EZ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urede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uočena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zahtevalo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odgovorajuća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Većinom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glasova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(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jedan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nije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glasao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)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članovi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Odbora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su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usvojili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Predlog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zakona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izmenama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dopunama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Zakona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plovidbi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lukama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unutrašnjim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vodama</w:t>
      </w:r>
      <w:r w:rsidR="008F4ED7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,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645E6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načelu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</w:p>
    <w:p w:rsidR="00A84CB5" w:rsidRDefault="00A84CB5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Tačka</w:t>
      </w:r>
      <w:r w:rsidRPr="00A84C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2.</w:t>
      </w:r>
    </w:p>
    <w:p w:rsidR="00A84CB5" w:rsidRDefault="00A84CB5" w:rsidP="001D20B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Zamenik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otvorila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drugu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tačku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reč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dala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predstavniku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predlagača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Đorđević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rekla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putevima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obuhvata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odredbe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sledećih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1999/62/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naknadama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korišćenje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određenih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infrastuktura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teška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teretna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vozila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2004/54/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minimalnim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bezbednosnim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zahtevima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tunele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okviru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Trans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putne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mreže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2008/96/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upravljanju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bezbednošću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putne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infrastrukture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2010/40/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okviru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uvođenje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ITS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inteligentnih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transportnih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sistema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2004/52/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interoperabilnosti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elektronskih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sistema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naplatu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putarine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delimično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usklađen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pomenutim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direktivama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planirano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fazno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uvođenje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odredbi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putem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podzakonskih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akata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kojih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12.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Većinom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glasova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jedan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glasao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članovi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usvojili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putevima</w:t>
      </w:r>
      <w:r w:rsidR="008F4ED7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8F4ED7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F4ED7" w:rsidRPr="001576B1" w:rsidRDefault="008F4ED7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Tačka</w:t>
      </w:r>
      <w:r w:rsidRPr="001576B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3.</w:t>
      </w:r>
    </w:p>
    <w:p w:rsidR="00072AD0" w:rsidRDefault="008F4ED7" w:rsidP="001D20B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Kovač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otvorila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treću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tačku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dala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Božić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rekla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jedan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najvažnijih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razloga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donošenja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novog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železnici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zasnovan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neophodnosti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usklađivanja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domaćih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propisa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propisima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unije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krajnji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cilj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unapređenje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železničkog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efikasnosti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postizanja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konkurentnog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tržišta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prevoznih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usluga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Božić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navela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delimično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usklađen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Direktivom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2012/34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Evropskog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parlamenta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21.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novembra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2012.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kojom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uspostavlja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jednistveno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evropsko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područje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Uredbom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1371/2007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Evropskog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parlamenta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23.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oktobra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2007.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pravima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obavezama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putnika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železničkom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potpunosti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usklađen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Uredbor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1370/2007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Evropskog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parlamenta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23.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oktobra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2007.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obavezi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javnog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prevoza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putnika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drumskom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železničkom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diskusiji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učestvovali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Damjanović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Božić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Razgovarali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platama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železničara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Većinom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glasova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jedan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glasao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članovi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usvojili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železnici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D4F2B" w:rsidRPr="004D4F2B" w:rsidRDefault="00341F73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Tačka</w:t>
      </w:r>
      <w:r w:rsidRPr="00341F7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4.</w:t>
      </w:r>
    </w:p>
    <w:p w:rsidR="00072AD0" w:rsidRDefault="00341F73" w:rsidP="001D20B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Kovač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otvorila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četvrtu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tačku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dala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Božić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Navela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razlozi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donošenje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novog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razdvajanje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dela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materije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odnosi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bezbednost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dela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odnosi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interoperabilnost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proširivanje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mogućnosti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izbor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tela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ocenu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pravilne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primene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metode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procenu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ocenu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rizika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neophodnost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dodatnog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usklađivanja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propisa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relevantnim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propisima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unije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Božić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rekla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potpunosti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usklađen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2004/49/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parlamenta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železnici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njenim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implementacionim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aktima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2007/59/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parlamenta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sertifikaciji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mašinovođa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upravljaju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vozovima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okviru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sistema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zajednice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2005/47/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Sporazumu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između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Zajednice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evropskih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železnica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F23CE">
        <w:rPr>
          <w:rFonts w:ascii="Times New Roman" w:hAnsi="Times New Roman" w:cs="Times New Roman"/>
          <w:bCs/>
          <w:sz w:val="24"/>
          <w:szCs w:val="24"/>
        </w:rPr>
        <w:t>CER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federacije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F23CE">
        <w:rPr>
          <w:rFonts w:ascii="Times New Roman" w:hAnsi="Times New Roman" w:cs="Times New Roman"/>
          <w:bCs/>
          <w:sz w:val="24"/>
          <w:szCs w:val="24"/>
        </w:rPr>
        <w:t>ETF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određenim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aspektima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uslova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rada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mobilnih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interoperabilnom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prekograničnom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sektoru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Većinom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glasova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jedan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glasao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članovi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usvojili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železničkom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F23CE" w:rsidRPr="007F23CE" w:rsidRDefault="007F23CE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Tačka</w:t>
      </w:r>
      <w:r w:rsidRPr="007F23C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5.</w:t>
      </w:r>
    </w:p>
    <w:p w:rsidR="007F23CE" w:rsidRPr="007F23CE" w:rsidRDefault="007F23CE" w:rsidP="001D20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otvorila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petu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tačku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dala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predstavniku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Božić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rekla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nastao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razdvajanjem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materija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interoperobilnosti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Uvođenjem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interoperobilnosti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omogućuje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vozovi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kreću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celoj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bez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zadržavanja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granicama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zbog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zamene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lokomotive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voznog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osoblja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Ovim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zakonom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izvršena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potpuna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harmonizacija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Direktivom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2008/57/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EZ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Evropskog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parlamenta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interoperabilnosti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železničkog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sistema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okviru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Zajednice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Većinom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glasova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jedan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glasao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članovi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usvojili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interoperabilnosti</w:t>
      </w:r>
      <w:r w:rsid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železničkog</w:t>
      </w:r>
      <w:r w:rsid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sistema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645E6"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519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2020" w:rsidRPr="008A2020" w:rsidRDefault="00C645E6" w:rsidP="008A2020">
      <w:pPr>
        <w:jc w:val="both"/>
        <w:rPr>
          <w:rFonts w:ascii="Times New Roman" w:eastAsia="DengXian" w:hAnsi="Times New Roman" w:cs="Times New Roman"/>
          <w:sz w:val="24"/>
          <w:szCs w:val="24"/>
          <w:lang w:val="sr-Cyrl-RS"/>
        </w:rPr>
      </w:pPr>
      <w:r>
        <w:rPr>
          <w:rFonts w:ascii="Times New Roman" w:eastAsia="DengXian" w:hAnsi="Times New Roman" w:cs="Times New Roman"/>
          <w:sz w:val="24"/>
          <w:szCs w:val="24"/>
          <w:lang w:val="en-US"/>
        </w:rPr>
        <w:t>SEKRETAR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en-US"/>
        </w:rPr>
        <w:t>ODBORA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                 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   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   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</w:t>
      </w:r>
      <w:r w:rsid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DengXian" w:hAnsi="Times New Roman" w:cs="Times New Roman"/>
          <w:sz w:val="24"/>
          <w:szCs w:val="24"/>
          <w:lang w:val="sr-Cyrl-RS"/>
        </w:rPr>
        <w:t>ZAMENIK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sr-Cyrl-RS"/>
        </w:rPr>
        <w:t>PREDSEDNIKA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en-US"/>
        </w:rPr>
        <w:t>ODB</w:t>
      </w:r>
      <w:r>
        <w:rPr>
          <w:rFonts w:ascii="Times New Roman" w:eastAsia="DengXian" w:hAnsi="Times New Roman" w:cs="Times New Roman"/>
          <w:sz w:val="24"/>
          <w:szCs w:val="24"/>
          <w:lang w:val="sr-Cyrl-RS"/>
        </w:rPr>
        <w:t>ORA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8A2020" w:rsidRPr="008A2020" w:rsidRDefault="002E2D20" w:rsidP="008A2020">
      <w:p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sr-Cyrl-RS"/>
        </w:rPr>
      </w:pPr>
      <w:r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 </w:t>
      </w:r>
      <w:r w:rsidR="00C645E6">
        <w:rPr>
          <w:rFonts w:ascii="Times New Roman" w:eastAsia="DengXi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eastAsia="DengXian" w:hAnsi="Times New Roman" w:cs="Times New Roman"/>
          <w:sz w:val="24"/>
          <w:szCs w:val="24"/>
          <w:lang w:val="sr-Cyrl-RS"/>
        </w:rPr>
        <w:t>Vučićević</w:t>
      </w:r>
      <w:r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    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  <w:t xml:space="preserve">          </w:t>
      </w:r>
      <w:r w:rsidR="00C645E6">
        <w:rPr>
          <w:rFonts w:ascii="Times New Roman" w:eastAsia="DengXian" w:hAnsi="Times New Roman" w:cs="Times New Roman"/>
          <w:sz w:val="24"/>
          <w:szCs w:val="24"/>
          <w:lang w:val="en-US"/>
        </w:rPr>
        <w:tab/>
      </w:r>
      <w:r w:rsidR="00C645E6">
        <w:rPr>
          <w:rFonts w:ascii="Times New Roman" w:eastAsia="DengXian" w:hAnsi="Times New Roman" w:cs="Times New Roman"/>
          <w:sz w:val="24"/>
          <w:szCs w:val="24"/>
          <w:lang w:val="en-U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Elvira Kovács </w:t>
      </w:r>
    </w:p>
    <w:p w:rsidR="008A2020" w:rsidRPr="008A2020" w:rsidRDefault="008A2020" w:rsidP="008A2020">
      <w:p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sr-Cyrl-RS"/>
        </w:rPr>
      </w:pP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C645E6">
        <w:rPr>
          <w:rFonts w:ascii="Times New Roman" w:eastAsia="DengXi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>(</w:t>
      </w:r>
      <w:r w:rsidR="00C645E6">
        <w:rPr>
          <w:rFonts w:ascii="Times New Roman" w:eastAsia="DengXian" w:hAnsi="Times New Roman" w:cs="Times New Roman"/>
          <w:sz w:val="24"/>
          <w:szCs w:val="24"/>
          <w:lang w:val="sr-Cyrl-RS"/>
        </w:rPr>
        <w:t>Elvira</w:t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</w:t>
      </w:r>
      <w:r w:rsidR="00C645E6">
        <w:rPr>
          <w:rFonts w:ascii="Times New Roman" w:eastAsia="DengXian" w:hAnsi="Times New Roman" w:cs="Times New Roman"/>
          <w:sz w:val="24"/>
          <w:szCs w:val="24"/>
          <w:lang w:val="sr-Cyrl-RS"/>
        </w:rPr>
        <w:t>Kovač</w:t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>)</w:t>
      </w:r>
    </w:p>
    <w:p w:rsidR="005953EC" w:rsidRPr="00594940" w:rsidRDefault="005953EC" w:rsidP="008A20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953EC" w:rsidRPr="00594940" w:rsidSect="00DD6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0D" w:rsidRDefault="002F000D" w:rsidP="00C645E6">
      <w:pPr>
        <w:spacing w:after="0" w:line="240" w:lineRule="auto"/>
      </w:pPr>
      <w:r>
        <w:separator/>
      </w:r>
    </w:p>
  </w:endnote>
  <w:endnote w:type="continuationSeparator" w:id="0">
    <w:p w:rsidR="002F000D" w:rsidRDefault="002F000D" w:rsidP="00C6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E6" w:rsidRDefault="00C645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E6" w:rsidRDefault="00C645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E6" w:rsidRDefault="00C64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0D" w:rsidRDefault="002F000D" w:rsidP="00C645E6">
      <w:pPr>
        <w:spacing w:after="0" w:line="240" w:lineRule="auto"/>
      </w:pPr>
      <w:r>
        <w:separator/>
      </w:r>
    </w:p>
  </w:footnote>
  <w:footnote w:type="continuationSeparator" w:id="0">
    <w:p w:rsidR="002F000D" w:rsidRDefault="002F000D" w:rsidP="00C6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E6" w:rsidRDefault="00C6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E6" w:rsidRDefault="00C645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E6" w:rsidRDefault="00C645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C"/>
    <w:rsid w:val="00010A5C"/>
    <w:rsid w:val="00014701"/>
    <w:rsid w:val="00041000"/>
    <w:rsid w:val="00043074"/>
    <w:rsid w:val="00053179"/>
    <w:rsid w:val="000568A8"/>
    <w:rsid w:val="00067857"/>
    <w:rsid w:val="00072AD0"/>
    <w:rsid w:val="00087D1B"/>
    <w:rsid w:val="000A4E26"/>
    <w:rsid w:val="000B26F8"/>
    <w:rsid w:val="000C3CD8"/>
    <w:rsid w:val="000C72C0"/>
    <w:rsid w:val="001547A3"/>
    <w:rsid w:val="00157392"/>
    <w:rsid w:val="001576B1"/>
    <w:rsid w:val="001962CF"/>
    <w:rsid w:val="001B26D2"/>
    <w:rsid w:val="001D20B2"/>
    <w:rsid w:val="001F3259"/>
    <w:rsid w:val="00224D5C"/>
    <w:rsid w:val="00253177"/>
    <w:rsid w:val="00294628"/>
    <w:rsid w:val="002C18B1"/>
    <w:rsid w:val="002E2D20"/>
    <w:rsid w:val="002E433C"/>
    <w:rsid w:val="002F000D"/>
    <w:rsid w:val="002F54C3"/>
    <w:rsid w:val="00304A18"/>
    <w:rsid w:val="00310FB1"/>
    <w:rsid w:val="0031614F"/>
    <w:rsid w:val="00341F73"/>
    <w:rsid w:val="0036259D"/>
    <w:rsid w:val="003702B7"/>
    <w:rsid w:val="00380F38"/>
    <w:rsid w:val="0039593D"/>
    <w:rsid w:val="003C0965"/>
    <w:rsid w:val="003E5E59"/>
    <w:rsid w:val="00425343"/>
    <w:rsid w:val="00443511"/>
    <w:rsid w:val="00465546"/>
    <w:rsid w:val="004B2818"/>
    <w:rsid w:val="004D4F2B"/>
    <w:rsid w:val="00525EA2"/>
    <w:rsid w:val="005450A8"/>
    <w:rsid w:val="00594940"/>
    <w:rsid w:val="005953EC"/>
    <w:rsid w:val="005A5DDF"/>
    <w:rsid w:val="006D7BEE"/>
    <w:rsid w:val="006E7674"/>
    <w:rsid w:val="00711A87"/>
    <w:rsid w:val="0073392D"/>
    <w:rsid w:val="0076171D"/>
    <w:rsid w:val="007B07DE"/>
    <w:rsid w:val="007D0D11"/>
    <w:rsid w:val="007F23CE"/>
    <w:rsid w:val="00834BB4"/>
    <w:rsid w:val="0087417B"/>
    <w:rsid w:val="00886813"/>
    <w:rsid w:val="008A2020"/>
    <w:rsid w:val="008F4ED7"/>
    <w:rsid w:val="0096500E"/>
    <w:rsid w:val="009C5E8C"/>
    <w:rsid w:val="00A0789A"/>
    <w:rsid w:val="00A20E7C"/>
    <w:rsid w:val="00A3640D"/>
    <w:rsid w:val="00A53E74"/>
    <w:rsid w:val="00A84CB5"/>
    <w:rsid w:val="00AF701D"/>
    <w:rsid w:val="00B06A6E"/>
    <w:rsid w:val="00B71344"/>
    <w:rsid w:val="00B90669"/>
    <w:rsid w:val="00BE76B7"/>
    <w:rsid w:val="00C404D5"/>
    <w:rsid w:val="00C645E6"/>
    <w:rsid w:val="00C830B4"/>
    <w:rsid w:val="00CB7DF7"/>
    <w:rsid w:val="00CF4B56"/>
    <w:rsid w:val="00D14050"/>
    <w:rsid w:val="00D27E95"/>
    <w:rsid w:val="00D37909"/>
    <w:rsid w:val="00D41EAE"/>
    <w:rsid w:val="00D51911"/>
    <w:rsid w:val="00D82438"/>
    <w:rsid w:val="00D87250"/>
    <w:rsid w:val="00DB349C"/>
    <w:rsid w:val="00DC66D4"/>
    <w:rsid w:val="00DD62B2"/>
    <w:rsid w:val="00DE2A82"/>
    <w:rsid w:val="00DF41A0"/>
    <w:rsid w:val="00DF5270"/>
    <w:rsid w:val="00E3218A"/>
    <w:rsid w:val="00E35123"/>
    <w:rsid w:val="00E3522A"/>
    <w:rsid w:val="00E51920"/>
    <w:rsid w:val="00E76571"/>
    <w:rsid w:val="00E809A5"/>
    <w:rsid w:val="00E924E6"/>
    <w:rsid w:val="00E9724B"/>
    <w:rsid w:val="00E973D0"/>
    <w:rsid w:val="00EA43A6"/>
    <w:rsid w:val="00EB48EB"/>
    <w:rsid w:val="00EC768F"/>
    <w:rsid w:val="00ED3132"/>
    <w:rsid w:val="00F1106A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E6"/>
  </w:style>
  <w:style w:type="paragraph" w:styleId="Footer">
    <w:name w:val="footer"/>
    <w:basedOn w:val="Normal"/>
    <w:link w:val="FooterChar"/>
    <w:uiPriority w:val="99"/>
    <w:unhideWhenUsed/>
    <w:rsid w:val="00C6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E6"/>
  </w:style>
  <w:style w:type="paragraph" w:styleId="Footer">
    <w:name w:val="footer"/>
    <w:basedOn w:val="Normal"/>
    <w:link w:val="FooterChar"/>
    <w:uiPriority w:val="99"/>
    <w:unhideWhenUsed/>
    <w:rsid w:val="00C6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Nikola Pavic</cp:lastModifiedBy>
  <cp:revision>2</cp:revision>
  <cp:lastPrinted>2018-04-03T09:17:00Z</cp:lastPrinted>
  <dcterms:created xsi:type="dcterms:W3CDTF">2018-12-04T15:47:00Z</dcterms:created>
  <dcterms:modified xsi:type="dcterms:W3CDTF">2018-12-04T15:47:00Z</dcterms:modified>
</cp:coreProperties>
</file>